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3CCB" w:rsidRPr="0028145C" w:rsidRDefault="001B3CCB" w:rsidP="00637E29">
      <w:pPr>
        <w:shd w:val="clear" w:color="auto" w:fill="FFFFFF"/>
        <w:spacing w:after="120" w:line="240" w:lineRule="auto"/>
        <w:jc w:val="both"/>
        <w:rPr>
          <w:rFonts w:ascii="Times New Roman" w:eastAsia="Times New Roman" w:hAnsi="Times New Roman" w:cs="Times New Roman"/>
          <w:b/>
          <w:bCs/>
          <w:color w:val="333333"/>
          <w:sz w:val="24"/>
          <w:szCs w:val="24"/>
        </w:rPr>
      </w:pPr>
      <w:r w:rsidRPr="0028145C">
        <w:rPr>
          <w:rFonts w:ascii="Times New Roman" w:eastAsia="Times New Roman" w:hAnsi="Times New Roman" w:cs="Times New Roman"/>
          <w:b/>
          <w:bCs/>
          <w:color w:val="333333"/>
          <w:sz w:val="24"/>
          <w:szCs w:val="24"/>
        </w:rPr>
        <w:t xml:space="preserve">                                    </w:t>
      </w:r>
    </w:p>
    <w:p w:rsidR="001B3CCB" w:rsidRPr="0028145C" w:rsidRDefault="001B3CCB" w:rsidP="00637E29">
      <w:pPr>
        <w:shd w:val="clear" w:color="auto" w:fill="FFFFFF"/>
        <w:spacing w:after="120" w:line="240" w:lineRule="auto"/>
        <w:jc w:val="both"/>
        <w:rPr>
          <w:rFonts w:ascii="Times New Roman" w:eastAsia="Times New Roman" w:hAnsi="Times New Roman" w:cs="Times New Roman"/>
          <w:b/>
          <w:bCs/>
          <w:color w:val="333333"/>
          <w:sz w:val="24"/>
          <w:szCs w:val="24"/>
        </w:rPr>
      </w:pPr>
    </w:p>
    <w:p w:rsidR="001B3CCB" w:rsidRPr="0028145C" w:rsidRDefault="001B3CCB" w:rsidP="00637E29">
      <w:pPr>
        <w:shd w:val="clear" w:color="auto" w:fill="FFFFFF"/>
        <w:spacing w:after="120" w:line="240" w:lineRule="auto"/>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b/>
          <w:bCs/>
          <w:color w:val="333333"/>
          <w:sz w:val="24"/>
          <w:szCs w:val="24"/>
        </w:rPr>
        <w:t xml:space="preserve">                              Către,</w:t>
      </w:r>
    </w:p>
    <w:p w:rsidR="001B3CCB" w:rsidRPr="0028145C" w:rsidRDefault="001B3CCB" w:rsidP="00637E29">
      <w:pPr>
        <w:shd w:val="clear" w:color="auto" w:fill="FFFFFF"/>
        <w:spacing w:after="120" w:line="240" w:lineRule="auto"/>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b/>
          <w:bCs/>
          <w:color w:val="333333"/>
          <w:sz w:val="24"/>
          <w:szCs w:val="24"/>
        </w:rPr>
        <w:t>CASA DE PENSII SECTORIALA A</w:t>
      </w:r>
    </w:p>
    <w:p w:rsidR="001B3CCB" w:rsidRPr="0028145C" w:rsidRDefault="001B3CCB" w:rsidP="00637E29">
      <w:pPr>
        <w:shd w:val="clear" w:color="auto" w:fill="FFFFFF"/>
        <w:spacing w:after="120" w:line="240" w:lineRule="auto"/>
        <w:ind w:left="1440"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b/>
          <w:bCs/>
          <w:color w:val="333333"/>
          <w:sz w:val="24"/>
          <w:szCs w:val="24"/>
        </w:rPr>
        <w:t>     MINISTERULUI AFACERILOR INTERNE</w:t>
      </w:r>
    </w:p>
    <w:p w:rsidR="001B3CCB" w:rsidRPr="0028145C" w:rsidRDefault="001B3CCB" w:rsidP="00637E29">
      <w:pPr>
        <w:shd w:val="clear" w:color="auto" w:fill="FFFFFF"/>
        <w:spacing w:after="120" w:line="240" w:lineRule="auto"/>
        <w:ind w:left="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b/>
          <w:bCs/>
          <w:color w:val="333333"/>
          <w:sz w:val="24"/>
          <w:szCs w:val="24"/>
        </w:rPr>
        <w:t>cu sediul in Bucuresti, str. George Georgescu nr.3, sector 4, Bucuresti</w:t>
      </w: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color w:val="333333"/>
          <w:sz w:val="24"/>
          <w:szCs w:val="24"/>
        </w:rPr>
        <w:t> </w:t>
      </w: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color w:val="333333"/>
          <w:sz w:val="24"/>
          <w:szCs w:val="24"/>
        </w:rPr>
        <w:t>Subsemnatul _______________________, domiciliat în _______________, judetul ___________, str. ______________________________, identificat cu CI Seria ___ nr.__________, eliberată de __________ la data de ____________, CNP ________________, trecut in rezerva la data de _________________, in temeiul art.7 din Legea nr.554/2004 privind contenciosul administrativ, modificata si completata ulterior, formulez</w:t>
      </w: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color w:val="333333"/>
          <w:sz w:val="24"/>
          <w:szCs w:val="24"/>
        </w:rPr>
        <w:t> </w:t>
      </w:r>
    </w:p>
    <w:p w:rsidR="001B3CCB" w:rsidRPr="0028145C" w:rsidRDefault="001B3CCB" w:rsidP="00637E29">
      <w:pPr>
        <w:shd w:val="clear" w:color="auto" w:fill="FFFFFF"/>
        <w:spacing w:after="120" w:line="240" w:lineRule="auto"/>
        <w:ind w:left="360"/>
        <w:jc w:val="center"/>
        <w:rPr>
          <w:rFonts w:ascii="Times New Roman" w:eastAsia="Times New Roman" w:hAnsi="Times New Roman" w:cs="Times New Roman"/>
          <w:color w:val="333333"/>
          <w:sz w:val="24"/>
          <w:szCs w:val="24"/>
        </w:rPr>
      </w:pPr>
      <w:r w:rsidRPr="0028145C">
        <w:rPr>
          <w:rFonts w:ascii="Times New Roman" w:eastAsia="Times New Roman" w:hAnsi="Times New Roman" w:cs="Times New Roman"/>
          <w:b/>
          <w:bCs/>
          <w:color w:val="333333"/>
          <w:sz w:val="24"/>
          <w:szCs w:val="24"/>
        </w:rPr>
        <w:t>PLANGERE ADMINISTRATIV</w:t>
      </w:r>
      <w:bookmarkStart w:id="0" w:name="_GoBack"/>
      <w:bookmarkEnd w:id="0"/>
      <w:r w:rsidRPr="0028145C">
        <w:rPr>
          <w:rFonts w:ascii="Times New Roman" w:eastAsia="Times New Roman" w:hAnsi="Times New Roman" w:cs="Times New Roman"/>
          <w:b/>
          <w:bCs/>
          <w:color w:val="333333"/>
          <w:sz w:val="24"/>
          <w:szCs w:val="24"/>
        </w:rPr>
        <w:t>A PREALABILA</w:t>
      </w:r>
    </w:p>
    <w:p w:rsidR="001B3CCB" w:rsidRPr="0028145C" w:rsidRDefault="001B3CCB" w:rsidP="00637E29">
      <w:pPr>
        <w:shd w:val="clear" w:color="auto" w:fill="FFFFFF"/>
        <w:spacing w:after="120" w:line="240" w:lineRule="auto"/>
        <w:ind w:left="360"/>
        <w:jc w:val="both"/>
        <w:rPr>
          <w:rFonts w:ascii="Times New Roman" w:eastAsia="Times New Roman" w:hAnsi="Times New Roman" w:cs="Times New Roman"/>
          <w:color w:val="333333"/>
          <w:sz w:val="24"/>
          <w:szCs w:val="24"/>
        </w:rPr>
      </w:pP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color w:val="333333"/>
          <w:sz w:val="24"/>
          <w:szCs w:val="24"/>
        </w:rPr>
        <w:t>La data de _______________, mi-a fost comunicata prin posta Decizia nr. ____________ din ________________ privind recuperarea sumelor incasate necuvenit cu titlu de pensie militara de stat, emisa de Casa de Pensii Sectoriala a Ministerului Afacerilor Interne.</w:t>
      </w: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color w:val="333333"/>
          <w:sz w:val="24"/>
          <w:szCs w:val="24"/>
        </w:rPr>
        <w:t>Din continutul acestei decizii rezulta ca in urma unui raport al Curtii de Conturi nr. 4263501/25.09.2020, transpus in Decizia nr.XII/5/2020, s-a verificat modul de calcul al drepturilor de pensie ale subsemnatului, ocazie cu care pentru perioada ____________________________ s-au constatat drepturi de pensie incasate necuvenit in valoare de ____________, ca urmare a emiterii Deciziei de pensie nr.__________________.</w:t>
      </w:r>
    </w:p>
    <w:p w:rsidR="001B3CCB"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color w:val="333333"/>
          <w:sz w:val="24"/>
          <w:szCs w:val="24"/>
        </w:rPr>
        <w:t>Fata de emiterea deciziei nr.____________ din ________________ privind recuperarea sumelor incasate necuvenit cu titlu de pensie militara de stat, emisa de Casa de Pensii Sectoriala a Ministerului Afacerilor Interne,</w:t>
      </w:r>
      <w:r w:rsidR="002A1AE0" w:rsidRPr="0028145C">
        <w:rPr>
          <w:rFonts w:ascii="Times New Roman" w:eastAsia="Times New Roman" w:hAnsi="Times New Roman" w:cs="Times New Roman"/>
          <w:color w:val="333333"/>
          <w:sz w:val="24"/>
          <w:szCs w:val="24"/>
        </w:rPr>
        <w:t xml:space="preserve"> solicit anularea acesteia, pentru urmatoarele motive:</w:t>
      </w:r>
    </w:p>
    <w:p w:rsidR="00637E29" w:rsidRPr="0028145C" w:rsidRDefault="00637E29"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p>
    <w:p w:rsidR="009162C8" w:rsidRPr="00637E29" w:rsidRDefault="001B3CCB" w:rsidP="00637E29">
      <w:pPr>
        <w:shd w:val="clear" w:color="auto" w:fill="FFFFFF"/>
        <w:spacing w:after="120" w:line="240" w:lineRule="auto"/>
        <w:ind w:firstLine="720"/>
        <w:jc w:val="both"/>
        <w:rPr>
          <w:rFonts w:ascii="Times New Roman" w:eastAsia="Times New Roman" w:hAnsi="Times New Roman" w:cs="Times New Roman"/>
          <w:b/>
          <w:color w:val="333333"/>
          <w:sz w:val="24"/>
          <w:szCs w:val="24"/>
          <w:u w:val="single"/>
        </w:rPr>
      </w:pPr>
      <w:r w:rsidRPr="00637E29">
        <w:rPr>
          <w:rFonts w:ascii="Times New Roman" w:eastAsia="Times New Roman" w:hAnsi="Times New Roman" w:cs="Times New Roman"/>
          <w:b/>
          <w:color w:val="333333"/>
          <w:sz w:val="24"/>
          <w:szCs w:val="24"/>
          <w:u w:val="single"/>
        </w:rPr>
        <w:t>1.</w:t>
      </w:r>
      <w:r w:rsidR="002A1AE0" w:rsidRPr="00637E29">
        <w:rPr>
          <w:rFonts w:ascii="Times New Roman" w:eastAsia="Times New Roman" w:hAnsi="Times New Roman" w:cs="Times New Roman"/>
          <w:b/>
          <w:color w:val="333333"/>
          <w:sz w:val="24"/>
          <w:szCs w:val="24"/>
          <w:u w:val="single"/>
        </w:rPr>
        <w:t xml:space="preserve"> Decizia incalca disp. art. 1 din protocolul 1 al CEDO</w:t>
      </w: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color w:val="333333"/>
          <w:sz w:val="24"/>
          <w:szCs w:val="24"/>
        </w:rPr>
        <w:t>Consider ca nu sunt in culpa si in consecinta nu sunt in drept sa raspund pentru modul de calcul al drepturilor mele de pensie, motiv pentru care apreciez necesar sa se dea la scadere in contul statului sau sa se identifice persoanele care au dispus modul de calcul al pensiei, considerat eronat. Intreaga raspundere revine angajatilor Casei de Pensii Sectoriale a Ministerului Afacerilor Interne care au intocmit, avizat  si aprobat deciziile de pensie emise pe numele subsemnatului.</w:t>
      </w:r>
    </w:p>
    <w:p w:rsidR="001B3CCB" w:rsidRPr="0028145C" w:rsidRDefault="00464823" w:rsidP="00637E29">
      <w:pPr>
        <w:shd w:val="clear" w:color="auto" w:fill="FFFFFF"/>
        <w:spacing w:after="120" w:line="240" w:lineRule="auto"/>
        <w:ind w:firstLine="720"/>
        <w:jc w:val="both"/>
        <w:rPr>
          <w:rFonts w:ascii="Times New Roman" w:eastAsia="Times New Roman" w:hAnsi="Times New Roman" w:cs="Times New Roman"/>
          <w:color w:val="000000"/>
          <w:sz w:val="24"/>
          <w:szCs w:val="24"/>
        </w:rPr>
      </w:pPr>
      <w:r w:rsidRPr="0028145C">
        <w:rPr>
          <w:rFonts w:ascii="Times New Roman" w:eastAsia="Times New Roman" w:hAnsi="Times New Roman" w:cs="Times New Roman"/>
          <w:color w:val="000000"/>
          <w:sz w:val="24"/>
          <w:szCs w:val="24"/>
        </w:rPr>
        <w:t xml:space="preserve">In acest sens, va solicit sa aveti in vedere practica constanta a Curtii Europene de Justitie care a pronuntat o serie de Hotarari in sensul celor din speta de fata. </w:t>
      </w:r>
    </w:p>
    <w:p w:rsidR="00464823" w:rsidRPr="0028145C" w:rsidRDefault="00464823" w:rsidP="00637E29">
      <w:pPr>
        <w:autoSpaceDE w:val="0"/>
        <w:autoSpaceDN w:val="0"/>
        <w:adjustRightInd w:val="0"/>
        <w:spacing w:after="120" w:line="240" w:lineRule="auto"/>
        <w:ind w:firstLine="720"/>
        <w:jc w:val="both"/>
        <w:rPr>
          <w:rFonts w:ascii="Times New Roman" w:hAnsi="Times New Roman" w:cs="Times New Roman"/>
          <w:sz w:val="24"/>
          <w:szCs w:val="24"/>
        </w:rPr>
      </w:pPr>
      <w:r w:rsidRPr="0028145C">
        <w:rPr>
          <w:rFonts w:ascii="Times New Roman" w:eastAsia="Times New Roman" w:hAnsi="Times New Roman" w:cs="Times New Roman"/>
          <w:color w:val="000000"/>
          <w:sz w:val="24"/>
          <w:szCs w:val="24"/>
        </w:rPr>
        <w:t xml:space="preserve">Astfel, am in vedere </w:t>
      </w:r>
      <w:r w:rsidR="007C26A1" w:rsidRPr="0028145C">
        <w:rPr>
          <w:rFonts w:ascii="Times New Roman" w:eastAsia="Times New Roman" w:hAnsi="Times New Roman" w:cs="Times New Roman"/>
          <w:color w:val="000000"/>
          <w:sz w:val="24"/>
          <w:szCs w:val="24"/>
        </w:rPr>
        <w:t>cauza</w:t>
      </w:r>
      <w:r w:rsidRPr="0028145C">
        <w:rPr>
          <w:rFonts w:ascii="Times New Roman" w:eastAsia="Times New Roman" w:hAnsi="Times New Roman" w:cs="Times New Roman"/>
          <w:color w:val="000000"/>
          <w:sz w:val="24"/>
          <w:szCs w:val="24"/>
        </w:rPr>
        <w:t xml:space="preserve"> </w:t>
      </w:r>
      <w:r w:rsidRPr="0075756D">
        <w:rPr>
          <w:rFonts w:ascii="Times New Roman" w:hAnsi="Times New Roman" w:cs="Times New Roman"/>
          <w:bCs/>
          <w:i/>
          <w:iCs/>
          <w:color w:val="000000"/>
          <w:sz w:val="24"/>
          <w:szCs w:val="24"/>
        </w:rPr>
        <w:t>Čakarević v. Croația</w:t>
      </w:r>
      <w:r w:rsidRPr="0028145C">
        <w:rPr>
          <w:rFonts w:ascii="Times New Roman" w:hAnsi="Times New Roman" w:cs="Times New Roman"/>
          <w:b/>
          <w:bCs/>
          <w:i/>
          <w:iCs/>
          <w:color w:val="000000"/>
          <w:sz w:val="24"/>
          <w:szCs w:val="24"/>
        </w:rPr>
        <w:t xml:space="preserve"> </w:t>
      </w:r>
      <w:r w:rsidRPr="0075756D">
        <w:rPr>
          <w:rFonts w:ascii="Times New Roman" w:hAnsi="Times New Roman" w:cs="Times New Roman"/>
          <w:bCs/>
          <w:sz w:val="24"/>
          <w:szCs w:val="24"/>
        </w:rPr>
        <w:t>- 48921/13</w:t>
      </w:r>
      <w:r w:rsidR="007C26A1" w:rsidRPr="0075756D">
        <w:rPr>
          <w:rFonts w:ascii="Times New Roman" w:hAnsi="Times New Roman" w:cs="Times New Roman"/>
          <w:bCs/>
          <w:sz w:val="24"/>
          <w:szCs w:val="24"/>
        </w:rPr>
        <w:t xml:space="preserve"> si</w:t>
      </w:r>
      <w:r w:rsidR="007C26A1" w:rsidRPr="0075756D">
        <w:rPr>
          <w:rFonts w:ascii="Times New Roman" w:hAnsi="Times New Roman" w:cs="Times New Roman"/>
          <w:b/>
          <w:bCs/>
          <w:sz w:val="24"/>
          <w:szCs w:val="24"/>
        </w:rPr>
        <w:t xml:space="preserve"> </w:t>
      </w:r>
      <w:r w:rsidRPr="0028145C">
        <w:rPr>
          <w:rFonts w:ascii="Times New Roman" w:hAnsi="Times New Roman" w:cs="Times New Roman"/>
          <w:color w:val="000000"/>
          <w:sz w:val="24"/>
          <w:szCs w:val="24"/>
        </w:rPr>
        <w:t>Hotărârea din 26.4.2018</w:t>
      </w:r>
      <w:r w:rsidR="007C26A1" w:rsidRPr="0028145C">
        <w:rPr>
          <w:rFonts w:ascii="Times New Roman" w:hAnsi="Times New Roman" w:cs="Times New Roman"/>
          <w:color w:val="000000"/>
          <w:sz w:val="24"/>
          <w:szCs w:val="24"/>
        </w:rPr>
        <w:t xml:space="preserve"> pronuntata in acest caz, care retine ca: “ </w:t>
      </w:r>
      <w:r w:rsidR="007C26A1" w:rsidRPr="0028145C">
        <w:rPr>
          <w:rFonts w:ascii="Times New Roman" w:hAnsi="Times New Roman" w:cs="Times New Roman"/>
          <w:i/>
          <w:sz w:val="24"/>
          <w:szCs w:val="24"/>
        </w:rPr>
        <w:t>Persoanele ar trebui să fie îndreptățite să se bazeze pe valabilitatea unei decizii administrative</w:t>
      </w:r>
      <w:r w:rsidR="007C26A1" w:rsidRPr="0028145C">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definitive în favoarea lor și pe măsurile implementate luate deja în realizarea acesteia, cu condiția ca</w:t>
      </w:r>
      <w:r w:rsidR="0075756D">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nici beneficiarul și nici o altă persoană să nu fi contribuit din numele său la implementarea unei astfel</w:t>
      </w:r>
      <w:r w:rsidR="0075756D">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de decizii luate sau implementate în mod greșit. Astfel, deși deciziile administrative ar putea face</w:t>
      </w:r>
      <w:r w:rsidR="0075756D">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obiectul unei revocări pentru viitor (</w:t>
      </w:r>
      <w:r w:rsidR="007C26A1" w:rsidRPr="0028145C">
        <w:rPr>
          <w:rFonts w:ascii="Times New Roman" w:hAnsi="Times New Roman" w:cs="Times New Roman"/>
          <w:i/>
          <w:iCs/>
          <w:sz w:val="24"/>
          <w:szCs w:val="24"/>
        </w:rPr>
        <w:t>ex nunc</w:t>
      </w:r>
      <w:r w:rsidR="007C26A1" w:rsidRPr="0028145C">
        <w:rPr>
          <w:rFonts w:ascii="Times New Roman" w:hAnsi="Times New Roman" w:cs="Times New Roman"/>
          <w:i/>
          <w:sz w:val="24"/>
          <w:szCs w:val="24"/>
        </w:rPr>
        <w:t>), trebuia recunoscută legitimă așteptarea care să nu fie</w:t>
      </w:r>
      <w:r w:rsidR="0075756D">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pusă la îndoială în mod retroactiv (</w:t>
      </w:r>
      <w:r w:rsidR="007C26A1" w:rsidRPr="0028145C">
        <w:rPr>
          <w:rFonts w:ascii="Times New Roman" w:hAnsi="Times New Roman" w:cs="Times New Roman"/>
          <w:i/>
          <w:iCs/>
          <w:sz w:val="24"/>
          <w:szCs w:val="24"/>
        </w:rPr>
        <w:t>ex tunc</w:t>
      </w:r>
      <w:r w:rsidR="007C26A1" w:rsidRPr="0028145C">
        <w:rPr>
          <w:rFonts w:ascii="Times New Roman" w:hAnsi="Times New Roman" w:cs="Times New Roman"/>
          <w:i/>
          <w:sz w:val="24"/>
          <w:szCs w:val="24"/>
        </w:rPr>
        <w:t>), cu excepția cazului în care existau motive opuse care</w:t>
      </w:r>
      <w:r w:rsidR="0075756D">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cântăresc mai greu pentru realizarea interesului general sau interesul terților.</w:t>
      </w:r>
      <w:r w:rsidR="007C26A1" w:rsidRPr="0028145C">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circumstanțe</w:t>
      </w:r>
      <w:r w:rsidR="007C26A1" w:rsidRPr="0028145C">
        <w:rPr>
          <w:rFonts w:ascii="Times New Roman" w:hAnsi="Times New Roman" w:cs="Times New Roman"/>
          <w:i/>
          <w:sz w:val="24"/>
          <w:szCs w:val="24"/>
        </w:rPr>
        <w:t>le</w:t>
      </w:r>
      <w:r w:rsidR="007C26A1" w:rsidRPr="0028145C">
        <w:rPr>
          <w:rFonts w:ascii="Times New Roman" w:hAnsi="Times New Roman" w:cs="Times New Roman"/>
          <w:i/>
          <w:sz w:val="24"/>
          <w:szCs w:val="24"/>
        </w:rPr>
        <w:t xml:space="preserve"> au fost în măsură să o determine</w:t>
      </w:r>
      <w:r w:rsidR="007C26A1" w:rsidRPr="0028145C">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pe reclamantă să creadă că este îndreptățită să primească aceste plăți</w:t>
      </w:r>
      <w:r w:rsidR="007C26A1" w:rsidRPr="0028145C">
        <w:rPr>
          <w:rFonts w:ascii="Times New Roman" w:hAnsi="Times New Roman" w:cs="Times New Roman"/>
          <w:i/>
          <w:sz w:val="24"/>
          <w:szCs w:val="24"/>
        </w:rPr>
        <w:t xml:space="preserve"> […] </w:t>
      </w:r>
      <w:r w:rsidR="007C26A1" w:rsidRPr="0028145C">
        <w:rPr>
          <w:rFonts w:ascii="Times New Roman" w:hAnsi="Times New Roman" w:cs="Times New Roman"/>
          <w:i/>
          <w:sz w:val="24"/>
          <w:szCs w:val="24"/>
        </w:rPr>
        <w:t>Faptul că tribunalele au stabilit ulterior că plățile au avut loc în lipsa unei baze juridice în dreptul intern</w:t>
      </w:r>
      <w:r w:rsidR="007C26A1" w:rsidRPr="0028145C">
        <w:rPr>
          <w:rFonts w:ascii="Times New Roman" w:hAnsi="Times New Roman" w:cs="Times New Roman"/>
          <w:i/>
          <w:sz w:val="24"/>
          <w:szCs w:val="24"/>
        </w:rPr>
        <w:t xml:space="preserve"> </w:t>
      </w:r>
      <w:r w:rsidR="007C26A1" w:rsidRPr="0028145C">
        <w:rPr>
          <w:rFonts w:ascii="Times New Roman" w:hAnsi="Times New Roman" w:cs="Times New Roman"/>
          <w:i/>
          <w:sz w:val="24"/>
          <w:szCs w:val="24"/>
        </w:rPr>
        <w:t>nu era, așadar, unul decisiv. Articolul 1 din Protocolul nr. 1 era aplicabil</w:t>
      </w:r>
      <w:r w:rsidR="007C26A1" w:rsidRPr="0028145C">
        <w:rPr>
          <w:rFonts w:ascii="Times New Roman" w:hAnsi="Times New Roman" w:cs="Times New Roman"/>
          <w:sz w:val="24"/>
          <w:szCs w:val="24"/>
        </w:rPr>
        <w:t>.</w:t>
      </w:r>
    </w:p>
    <w:p w:rsidR="007C26A1" w:rsidRPr="0028145C" w:rsidRDefault="007C26A1" w:rsidP="00637E29">
      <w:pPr>
        <w:spacing w:after="120"/>
        <w:jc w:val="both"/>
        <w:rPr>
          <w:rFonts w:ascii="Times New Roman" w:eastAsia="Times New Roman" w:hAnsi="Times New Roman" w:cs="Times New Roman"/>
          <w:i/>
          <w:sz w:val="24"/>
          <w:szCs w:val="24"/>
          <w:lang w:val="ro-RO"/>
        </w:rPr>
      </w:pPr>
      <w:r w:rsidRPr="0028145C">
        <w:rPr>
          <w:rFonts w:ascii="Times New Roman" w:hAnsi="Times New Roman" w:cs="Times New Roman"/>
          <w:sz w:val="24"/>
          <w:szCs w:val="24"/>
        </w:rPr>
        <w:t xml:space="preserve">De asemenea, am in vedere cauza Dumitrescu contra Romaniei - </w:t>
      </w:r>
      <w:r w:rsidRPr="0028145C">
        <w:rPr>
          <w:rFonts w:ascii="Times New Roman" w:hAnsi="Times New Roman" w:cs="Times New Roman"/>
          <w:iCs/>
          <w:sz w:val="24"/>
          <w:szCs w:val="24"/>
        </w:rPr>
        <w:t>36815/20</w:t>
      </w:r>
      <w:r w:rsidRPr="0028145C">
        <w:rPr>
          <w:rFonts w:ascii="Times New Roman" w:hAnsi="Times New Roman" w:cs="Times New Roman"/>
          <w:iCs/>
          <w:sz w:val="24"/>
          <w:szCs w:val="24"/>
        </w:rPr>
        <w:t xml:space="preserve"> si Hotararea din data de 04.04.2023 pronuntata in cauza, care retine ca:</w:t>
      </w:r>
      <w:r w:rsidRPr="0028145C">
        <w:rPr>
          <w:rFonts w:ascii="Times New Roman" w:hAnsi="Times New Roman" w:cs="Times New Roman"/>
          <w:i/>
          <w:iCs/>
          <w:sz w:val="24"/>
          <w:szCs w:val="24"/>
        </w:rPr>
        <w:t xml:space="preserve"> </w:t>
      </w:r>
      <w:r w:rsidRPr="0028145C">
        <w:rPr>
          <w:rFonts w:ascii="Times New Roman" w:eastAsia="Times New Roman" w:hAnsi="Times New Roman" w:cs="Times New Roman"/>
          <w:i/>
          <w:sz w:val="24"/>
          <w:szCs w:val="24"/>
          <w:lang w:val="ro-RO"/>
        </w:rPr>
        <w:t xml:space="preserve">Revocarea deciziei nu se bazează pe vreo dovadă nouă, ci </w:t>
      </w:r>
      <w:r w:rsidRPr="0028145C">
        <w:rPr>
          <w:rFonts w:ascii="Times New Roman" w:eastAsia="Times New Roman" w:hAnsi="Times New Roman" w:cs="Times New Roman"/>
          <w:i/>
          <w:sz w:val="24"/>
          <w:szCs w:val="24"/>
          <w:lang w:val="ro-RO"/>
        </w:rPr>
        <w:lastRenderedPageBreak/>
        <w:t>doar pe o reevaluare a acestora probe care au stat la baza deciziei administrative finale, reevaluare efectuată ex proprio motu și cu efect retroactiv de către autoritatea de pensii, în urma interpretării de către ÎCCJ a legii aplicabile. Se pare că interpretarea dată de ÎCCJ într-un recurs în apel interesele legii sunt obligatorii pentru autoritățile relevante doar din momentul în care este făcută publică (vezi Parohia Greco-Catolică Lupeni și alții împotriva României [GC], nr. 76943/11, § 46, 29 noiembrie 2016). Prin urmare, reevaluarea contestată a probelor aduce sub semnul întrebării juridice certitudine în domeniul securității sociale. În mod crucial, incertitudinea este un factor care trebuie să fie luate în considerare în aprecierea comportamentului statului, autorităților publice fiind obligat să acţioneze în timp util şi într-o manieră adecvată şi consecventă (a se vedea Čakarević împotriva Croației, nr. 48921/13, § 84, 26 aprilie 2018).</w:t>
      </w:r>
    </w:p>
    <w:p w:rsidR="001A3845" w:rsidRPr="0028145C" w:rsidRDefault="001A3845" w:rsidP="00637E29">
      <w:pPr>
        <w:spacing w:after="120"/>
        <w:jc w:val="both"/>
        <w:rPr>
          <w:rStyle w:val="rynqvb"/>
          <w:rFonts w:ascii="Times New Roman" w:hAnsi="Times New Roman" w:cs="Times New Roman"/>
          <w:i/>
          <w:sz w:val="24"/>
          <w:szCs w:val="24"/>
          <w:lang w:val="ro-RO"/>
        </w:rPr>
      </w:pPr>
      <w:r w:rsidRPr="0028145C">
        <w:rPr>
          <w:rStyle w:val="rynqvb"/>
          <w:rFonts w:ascii="Times New Roman" w:hAnsi="Times New Roman" w:cs="Times New Roman"/>
          <w:i/>
          <w:sz w:val="24"/>
          <w:szCs w:val="24"/>
          <w:lang w:val="ro-RO"/>
        </w:rPr>
        <w:t>Aceste elemente au generat pentru solicitant un drept de proprietate protejat prin articolul 1 din Protocolul nr. 1 (a se vedea, printre alte autorități, Fábián c. Ungariei [GC], nr.</w:t>
      </w:r>
      <w:r w:rsidRPr="0028145C">
        <w:rPr>
          <w:rStyle w:val="hwtze"/>
          <w:rFonts w:ascii="Times New Roman" w:hAnsi="Times New Roman" w:cs="Times New Roman"/>
          <w:i/>
          <w:sz w:val="24"/>
          <w:szCs w:val="24"/>
          <w:lang w:val="ro-RO"/>
        </w:rPr>
        <w:t xml:space="preserve"> </w:t>
      </w:r>
      <w:r w:rsidRPr="0028145C">
        <w:rPr>
          <w:rStyle w:val="rynqvb"/>
          <w:rFonts w:ascii="Times New Roman" w:hAnsi="Times New Roman" w:cs="Times New Roman"/>
          <w:i/>
          <w:sz w:val="24"/>
          <w:szCs w:val="24"/>
          <w:lang w:val="ro-RO"/>
        </w:rPr>
        <w:t>78117/13, §§ 61-62, 5 septembrie 2017).</w:t>
      </w:r>
    </w:p>
    <w:p w:rsidR="00644F68" w:rsidRPr="0028145C" w:rsidRDefault="00057005" w:rsidP="00637E29">
      <w:pPr>
        <w:spacing w:after="120"/>
        <w:jc w:val="both"/>
        <w:rPr>
          <w:rStyle w:val="rynqvb"/>
          <w:rFonts w:ascii="Times New Roman" w:hAnsi="Times New Roman" w:cs="Times New Roman"/>
          <w:i/>
          <w:sz w:val="24"/>
          <w:szCs w:val="24"/>
          <w:lang w:val="ro-RO"/>
        </w:rPr>
      </w:pPr>
      <w:r w:rsidRPr="0028145C">
        <w:rPr>
          <w:rStyle w:val="rynqvb"/>
          <w:rFonts w:ascii="Times New Roman" w:hAnsi="Times New Roman" w:cs="Times New Roman"/>
          <w:i/>
          <w:sz w:val="24"/>
          <w:szCs w:val="24"/>
          <w:lang w:val="ro-RO"/>
        </w:rPr>
        <w:t xml:space="preserve">În timp ce autoritățile publice nu ar trebui împiedicate să corecteze greșelile lor – chiar și cele rezultate din propria lor neglijență, riscul de orice greșeală făcută de autoritatea statului trebuie să fie suportată de statul însuși. Asemenea erori nu trebuie remediate pe cheltuiala </w:t>
      </w:r>
      <w:r w:rsidR="00644F68" w:rsidRPr="0028145C">
        <w:rPr>
          <w:rStyle w:val="rynqvb"/>
          <w:rFonts w:ascii="Times New Roman" w:hAnsi="Times New Roman" w:cs="Times New Roman"/>
          <w:i/>
          <w:sz w:val="24"/>
          <w:szCs w:val="24"/>
          <w:lang w:val="ro-RO"/>
        </w:rPr>
        <w:t>persoanelor vizate</w:t>
      </w:r>
      <w:r w:rsidRPr="0028145C">
        <w:rPr>
          <w:rStyle w:val="rynqvb"/>
          <w:rFonts w:ascii="Times New Roman" w:hAnsi="Times New Roman" w:cs="Times New Roman"/>
          <w:i/>
          <w:sz w:val="24"/>
          <w:szCs w:val="24"/>
          <w:lang w:val="ro-RO"/>
        </w:rPr>
        <w:t>.</w:t>
      </w:r>
      <w:r w:rsidRPr="0028145C">
        <w:rPr>
          <w:rStyle w:val="hwtze"/>
          <w:rFonts w:ascii="Times New Roman" w:hAnsi="Times New Roman" w:cs="Times New Roman"/>
          <w:i/>
          <w:sz w:val="24"/>
          <w:szCs w:val="24"/>
          <w:lang w:val="ro-RO"/>
        </w:rPr>
        <w:t xml:space="preserve"> </w:t>
      </w:r>
      <w:r w:rsidRPr="0028145C">
        <w:rPr>
          <w:rStyle w:val="rynqvb"/>
          <w:rFonts w:ascii="Times New Roman" w:hAnsi="Times New Roman" w:cs="Times New Roman"/>
          <w:i/>
          <w:sz w:val="24"/>
          <w:szCs w:val="24"/>
          <w:lang w:val="ro-RO"/>
        </w:rPr>
        <w:t xml:space="preserve">În contextul revocării unui titlu de proprietate acordat în mod eronat, principiul „bună guvernare” nu se poate impune doar asupra autorităților o obligație de a acționa prompt în corectarea greșelii lor, dar și necesită plata unei despăgubiri adecvate sau a unui alt tip de reparație corespunzătoare pentru fostul său deținător de bună-credință (Rysovskyy v. Ucraina, </w:t>
      </w:r>
      <w:r w:rsidR="00644F68" w:rsidRPr="0028145C">
        <w:rPr>
          <w:rStyle w:val="rynqvb"/>
          <w:rFonts w:ascii="Times New Roman" w:hAnsi="Times New Roman" w:cs="Times New Roman"/>
          <w:i/>
          <w:sz w:val="24"/>
          <w:szCs w:val="24"/>
          <w:lang w:val="ro-RO"/>
        </w:rPr>
        <w:t>nr</w:t>
      </w:r>
      <w:r w:rsidRPr="0028145C">
        <w:rPr>
          <w:rStyle w:val="rynqvb"/>
          <w:rFonts w:ascii="Times New Roman" w:hAnsi="Times New Roman" w:cs="Times New Roman"/>
          <w:i/>
          <w:sz w:val="24"/>
          <w:szCs w:val="24"/>
          <w:lang w:val="ro-RO"/>
        </w:rPr>
        <w:t>.</w:t>
      </w:r>
      <w:r w:rsidRPr="0028145C">
        <w:rPr>
          <w:rStyle w:val="hwtze"/>
          <w:rFonts w:ascii="Times New Roman" w:hAnsi="Times New Roman" w:cs="Times New Roman"/>
          <w:i/>
          <w:sz w:val="24"/>
          <w:szCs w:val="24"/>
          <w:lang w:val="ro-RO"/>
        </w:rPr>
        <w:t xml:space="preserve"> </w:t>
      </w:r>
      <w:r w:rsidRPr="0028145C">
        <w:rPr>
          <w:rStyle w:val="rynqvb"/>
          <w:rFonts w:ascii="Times New Roman" w:hAnsi="Times New Roman" w:cs="Times New Roman"/>
          <w:i/>
          <w:sz w:val="24"/>
          <w:szCs w:val="24"/>
          <w:lang w:val="ro-RO"/>
        </w:rPr>
        <w:t xml:space="preserve">29979/04, § 71, 20 octombrie 2011, cu referiri suplimentare). </w:t>
      </w:r>
    </w:p>
    <w:p w:rsidR="00057005" w:rsidRPr="0028145C" w:rsidRDefault="00057005" w:rsidP="00637E29">
      <w:pPr>
        <w:spacing w:after="120"/>
        <w:jc w:val="both"/>
        <w:rPr>
          <w:rStyle w:val="rynqvb"/>
          <w:rFonts w:ascii="Times New Roman" w:hAnsi="Times New Roman" w:cs="Times New Roman"/>
          <w:i/>
          <w:sz w:val="24"/>
          <w:szCs w:val="24"/>
          <w:lang w:val="ro-RO"/>
        </w:rPr>
      </w:pPr>
      <w:r w:rsidRPr="0028145C">
        <w:rPr>
          <w:rStyle w:val="rynqvb"/>
          <w:rFonts w:ascii="Times New Roman" w:hAnsi="Times New Roman" w:cs="Times New Roman"/>
          <w:i/>
          <w:sz w:val="24"/>
          <w:szCs w:val="24"/>
          <w:lang w:val="ro-RO"/>
        </w:rPr>
        <w:t xml:space="preserve"> În prezenta cauză, nu sa pretins că reclamantul a luat vreuna acţiune cu intenţia de a induce în eroare autoritatea de pensii sau că aceasta altfel a acţionat cu rea-credinţă la depunerea cererii de pensie. Într-adevăr, însăși autoritatea de pensii a stabilit elementele relevante atunci când admiterea cererii de pensie a solicitantului.</w:t>
      </w:r>
      <w:r w:rsidRPr="0028145C">
        <w:rPr>
          <w:rStyle w:val="rynqvb"/>
          <w:rFonts w:ascii="Times New Roman" w:hAnsi="Times New Roman" w:cs="Times New Roman"/>
          <w:i/>
          <w:sz w:val="24"/>
          <w:szCs w:val="24"/>
          <w:lang w:val="ro-RO"/>
        </w:rPr>
        <w:t xml:space="preserve"> </w:t>
      </w:r>
    </w:p>
    <w:p w:rsidR="004A40FE" w:rsidRPr="0028145C" w:rsidRDefault="004A40FE" w:rsidP="00637E29">
      <w:pPr>
        <w:spacing w:after="120"/>
        <w:jc w:val="both"/>
        <w:rPr>
          <w:rFonts w:ascii="Times New Roman" w:eastAsia="Times New Roman" w:hAnsi="Times New Roman" w:cs="Times New Roman"/>
          <w:sz w:val="24"/>
          <w:szCs w:val="24"/>
          <w:lang w:val="ro-RO"/>
        </w:rPr>
      </w:pPr>
      <w:r w:rsidRPr="0028145C">
        <w:rPr>
          <w:rFonts w:ascii="Times New Roman" w:eastAsia="Times New Roman" w:hAnsi="Times New Roman" w:cs="Times New Roman"/>
          <w:sz w:val="24"/>
          <w:szCs w:val="24"/>
          <w:lang w:val="ro-RO"/>
        </w:rPr>
        <w:t xml:space="preserve">Prin urmare, </w:t>
      </w:r>
      <w:r w:rsidR="0028145C" w:rsidRPr="0028145C">
        <w:rPr>
          <w:rFonts w:ascii="Times New Roman" w:eastAsia="Times New Roman" w:hAnsi="Times New Roman" w:cs="Times New Roman"/>
          <w:sz w:val="24"/>
          <w:szCs w:val="24"/>
          <w:lang w:val="ro-RO"/>
        </w:rPr>
        <w:t>CJUE</w:t>
      </w:r>
      <w:r w:rsidRPr="0028145C">
        <w:rPr>
          <w:rFonts w:ascii="Times New Roman" w:eastAsia="Times New Roman" w:hAnsi="Times New Roman" w:cs="Times New Roman"/>
          <w:sz w:val="24"/>
          <w:szCs w:val="24"/>
          <w:lang w:val="ro-RO"/>
        </w:rPr>
        <w:t xml:space="preserve"> retine constant faptul ca atat timp cat drepturile nu au fost obtinute prin fraudarea sistemului, in baza unor documente false/ neadevarate, statul nu poate solicita restituirea sumelor platite cu titlu de pensie/ prestatie sociala. </w:t>
      </w:r>
      <w:r w:rsidR="000D1C56" w:rsidRPr="0028145C">
        <w:rPr>
          <w:rFonts w:ascii="Times New Roman" w:eastAsia="Times New Roman" w:hAnsi="Times New Roman" w:cs="Times New Roman"/>
          <w:sz w:val="24"/>
          <w:szCs w:val="24"/>
          <w:lang w:val="ro-RO"/>
        </w:rPr>
        <w:t>Executarea sumelor</w:t>
      </w:r>
      <w:r w:rsidRPr="0028145C">
        <w:rPr>
          <w:rFonts w:ascii="Times New Roman" w:eastAsia="Times New Roman" w:hAnsi="Times New Roman" w:cs="Times New Roman"/>
          <w:sz w:val="24"/>
          <w:szCs w:val="24"/>
          <w:lang w:val="ro-RO"/>
        </w:rPr>
        <w:t xml:space="preserve"> </w:t>
      </w:r>
      <w:r w:rsidR="000D1C56" w:rsidRPr="0028145C">
        <w:rPr>
          <w:rFonts w:ascii="Times New Roman" w:eastAsia="Times New Roman" w:hAnsi="Times New Roman" w:cs="Times New Roman"/>
          <w:sz w:val="24"/>
          <w:szCs w:val="24"/>
          <w:lang w:val="ro-RO"/>
        </w:rPr>
        <w:t>incalca prevede</w:t>
      </w:r>
      <w:r w:rsidR="00644F68" w:rsidRPr="0028145C">
        <w:rPr>
          <w:rFonts w:ascii="Times New Roman" w:eastAsia="Times New Roman" w:hAnsi="Times New Roman" w:cs="Times New Roman"/>
          <w:sz w:val="24"/>
          <w:szCs w:val="24"/>
          <w:lang w:val="ro-RO"/>
        </w:rPr>
        <w:t>rile art.1 din P</w:t>
      </w:r>
      <w:r w:rsidRPr="0028145C">
        <w:rPr>
          <w:rFonts w:ascii="Times New Roman" w:eastAsia="Times New Roman" w:hAnsi="Times New Roman" w:cs="Times New Roman"/>
          <w:sz w:val="24"/>
          <w:szCs w:val="24"/>
          <w:lang w:val="ro-RO"/>
        </w:rPr>
        <w:t>rotocolul nr. 1 al CEDO.</w:t>
      </w:r>
      <w:r w:rsidR="00644F68" w:rsidRPr="0028145C">
        <w:rPr>
          <w:rFonts w:ascii="Times New Roman" w:eastAsia="Times New Roman" w:hAnsi="Times New Roman" w:cs="Times New Roman"/>
          <w:sz w:val="24"/>
          <w:szCs w:val="24"/>
          <w:lang w:val="ro-RO"/>
        </w:rPr>
        <w:t xml:space="preserve"> Mai </w:t>
      </w:r>
      <w:r w:rsidR="000D1C56" w:rsidRPr="0028145C">
        <w:rPr>
          <w:rFonts w:ascii="Times New Roman" w:eastAsia="Times New Roman" w:hAnsi="Times New Roman" w:cs="Times New Roman"/>
          <w:sz w:val="24"/>
          <w:szCs w:val="24"/>
          <w:lang w:val="ro-RO"/>
        </w:rPr>
        <w:t xml:space="preserve">mult, statul </w:t>
      </w:r>
      <w:r w:rsidR="00644F68" w:rsidRPr="0028145C">
        <w:rPr>
          <w:rFonts w:ascii="Times New Roman" w:eastAsia="Times New Roman" w:hAnsi="Times New Roman" w:cs="Times New Roman"/>
          <w:sz w:val="24"/>
          <w:szCs w:val="24"/>
          <w:lang w:val="ro-RO"/>
        </w:rPr>
        <w:t xml:space="preserve">insusi trebuie sa suporte propriile greseli. </w:t>
      </w:r>
    </w:p>
    <w:p w:rsidR="000D1C56" w:rsidRPr="0028145C" w:rsidRDefault="000D1C56" w:rsidP="00637E29">
      <w:pPr>
        <w:spacing w:after="120"/>
        <w:jc w:val="both"/>
        <w:rPr>
          <w:rFonts w:ascii="Times New Roman" w:eastAsia="Times New Roman" w:hAnsi="Times New Roman" w:cs="Times New Roman"/>
          <w:sz w:val="24"/>
          <w:szCs w:val="24"/>
          <w:lang w:val="ro-RO"/>
        </w:rPr>
      </w:pPr>
      <w:r w:rsidRPr="0028145C">
        <w:rPr>
          <w:rFonts w:ascii="Times New Roman" w:eastAsia="Times New Roman" w:hAnsi="Times New Roman" w:cs="Times New Roman"/>
          <w:sz w:val="24"/>
          <w:szCs w:val="24"/>
          <w:lang w:val="ro-RO"/>
        </w:rPr>
        <w:t>Nu in ultimul rand, trebuie avut in vedere faptul ca, potrivit disp. art. 20</w:t>
      </w:r>
      <w:r w:rsidR="009162C8" w:rsidRPr="0028145C">
        <w:rPr>
          <w:rFonts w:ascii="Times New Roman" w:eastAsia="Times New Roman" w:hAnsi="Times New Roman" w:cs="Times New Roman"/>
          <w:sz w:val="24"/>
          <w:szCs w:val="24"/>
          <w:lang w:val="ro-RO"/>
        </w:rPr>
        <w:t xml:space="preserve"> - </w:t>
      </w:r>
      <w:r w:rsidR="009162C8" w:rsidRPr="0075756D">
        <w:rPr>
          <w:rStyle w:val="Strong"/>
          <w:rFonts w:ascii="Times New Roman" w:hAnsi="Times New Roman" w:cs="Times New Roman"/>
          <w:b w:val="0"/>
          <w:sz w:val="24"/>
          <w:szCs w:val="24"/>
        </w:rPr>
        <w:t>Tratatele internaţionale privind drepturile omului</w:t>
      </w:r>
      <w:r w:rsidRPr="0028145C">
        <w:rPr>
          <w:rFonts w:ascii="Times New Roman" w:eastAsia="Times New Roman" w:hAnsi="Times New Roman" w:cs="Times New Roman"/>
          <w:sz w:val="24"/>
          <w:szCs w:val="24"/>
          <w:lang w:val="ro-RO"/>
        </w:rPr>
        <w:t xml:space="preserve"> din Constitutia Romaniei, </w:t>
      </w:r>
      <w:r w:rsidRPr="0028145C">
        <w:rPr>
          <w:rFonts w:ascii="Times New Roman" w:hAnsi="Times New Roman" w:cs="Times New Roman"/>
          <w:i/>
          <w:sz w:val="24"/>
          <w:szCs w:val="24"/>
        </w:rPr>
        <w:t xml:space="preserve">Dispoziţiile constituţionale privind drepturile şi libertăţile cetăţenilor vor fi interpretate şi aplicate în concordanţă cu Declaraţia Universală a Drepturilor Omului, cu pactele şi cu celelalte tratate </w:t>
      </w:r>
      <w:r w:rsidR="009162C8" w:rsidRPr="0028145C">
        <w:rPr>
          <w:rFonts w:ascii="Times New Roman" w:hAnsi="Times New Roman" w:cs="Times New Roman"/>
          <w:i/>
          <w:sz w:val="24"/>
          <w:szCs w:val="24"/>
        </w:rPr>
        <w:t>la care România este parte.</w:t>
      </w:r>
      <w:r w:rsidR="009162C8" w:rsidRPr="0028145C">
        <w:rPr>
          <w:rFonts w:ascii="Times New Roman" w:hAnsi="Times New Roman" w:cs="Times New Roman"/>
          <w:i/>
          <w:sz w:val="24"/>
          <w:szCs w:val="24"/>
        </w:rPr>
        <w:br/>
      </w:r>
      <w:r w:rsidRPr="0028145C">
        <w:rPr>
          <w:rFonts w:ascii="Times New Roman" w:hAnsi="Times New Roman" w:cs="Times New Roman"/>
          <w:i/>
          <w:sz w:val="24"/>
          <w:szCs w:val="24"/>
        </w:rPr>
        <w:t>Dacă există neconcordanţe între pactele şi tratatele privitoare la drepturile fundamentale ale omului, la care România este parte, şi legile interne, au prioritate reglementările internaţionale, cu excepţia cazului în care Constituţia sau legile interne conţin dispoziţii mai favorabile.</w:t>
      </w:r>
    </w:p>
    <w:p w:rsidR="007C26A1" w:rsidRDefault="009162C8" w:rsidP="00637E29">
      <w:pPr>
        <w:autoSpaceDE w:val="0"/>
        <w:autoSpaceDN w:val="0"/>
        <w:adjustRightInd w:val="0"/>
        <w:spacing w:after="120" w:line="240" w:lineRule="auto"/>
        <w:jc w:val="both"/>
        <w:rPr>
          <w:rFonts w:ascii="Times New Roman" w:eastAsia="Times New Roman" w:hAnsi="Times New Roman" w:cs="Times New Roman"/>
          <w:b/>
          <w:i/>
          <w:color w:val="333333"/>
          <w:sz w:val="24"/>
          <w:szCs w:val="24"/>
        </w:rPr>
      </w:pPr>
      <w:r w:rsidRPr="00637E29">
        <w:rPr>
          <w:rFonts w:ascii="Times New Roman" w:eastAsia="Times New Roman" w:hAnsi="Times New Roman" w:cs="Times New Roman"/>
          <w:b/>
          <w:i/>
          <w:color w:val="333333"/>
          <w:sz w:val="24"/>
          <w:szCs w:val="24"/>
        </w:rPr>
        <w:t>In concluzie, solicit anularea</w:t>
      </w:r>
      <w:r w:rsidR="002A1AE0" w:rsidRPr="00637E29">
        <w:rPr>
          <w:rFonts w:ascii="Times New Roman" w:eastAsia="Times New Roman" w:hAnsi="Times New Roman" w:cs="Times New Roman"/>
          <w:b/>
          <w:i/>
          <w:color w:val="333333"/>
          <w:sz w:val="24"/>
          <w:szCs w:val="24"/>
        </w:rPr>
        <w:t xml:space="preserve"> in tot a</w:t>
      </w:r>
      <w:r w:rsidRPr="00637E29">
        <w:rPr>
          <w:rFonts w:ascii="Times New Roman" w:eastAsia="Times New Roman" w:hAnsi="Times New Roman" w:cs="Times New Roman"/>
          <w:b/>
          <w:i/>
          <w:color w:val="333333"/>
          <w:sz w:val="24"/>
          <w:szCs w:val="24"/>
        </w:rPr>
        <w:t xml:space="preserve"> Deciziei</w:t>
      </w:r>
      <w:r w:rsidRPr="00637E29">
        <w:rPr>
          <w:rFonts w:ascii="Times New Roman" w:eastAsia="Times New Roman" w:hAnsi="Times New Roman" w:cs="Times New Roman"/>
          <w:b/>
          <w:i/>
          <w:color w:val="333333"/>
          <w:sz w:val="24"/>
          <w:szCs w:val="24"/>
        </w:rPr>
        <w:t xml:space="preserve"> nr. ____________ din ________________ privind recuperarea sumelor incasate necuvenit cu titlu de pensie militara de stat, emisa de Casa de Pensii Sectoriala a Ministerului Afacerilor Interne</w:t>
      </w:r>
      <w:r w:rsidR="0028145C" w:rsidRPr="00637E29">
        <w:rPr>
          <w:rFonts w:ascii="Times New Roman" w:eastAsia="Times New Roman" w:hAnsi="Times New Roman" w:cs="Times New Roman"/>
          <w:b/>
          <w:i/>
          <w:color w:val="333333"/>
          <w:sz w:val="24"/>
          <w:szCs w:val="24"/>
        </w:rPr>
        <w:t xml:space="preserve"> si restituirea sumelor executate in baza acesteia</w:t>
      </w:r>
      <w:r w:rsidRPr="00637E29">
        <w:rPr>
          <w:rFonts w:ascii="Times New Roman" w:eastAsia="Times New Roman" w:hAnsi="Times New Roman" w:cs="Times New Roman"/>
          <w:b/>
          <w:i/>
          <w:color w:val="333333"/>
          <w:sz w:val="24"/>
          <w:szCs w:val="24"/>
        </w:rPr>
        <w:t>.</w:t>
      </w:r>
    </w:p>
    <w:p w:rsidR="00637E29" w:rsidRPr="00637E29" w:rsidRDefault="00637E29" w:rsidP="00637E29">
      <w:pPr>
        <w:autoSpaceDE w:val="0"/>
        <w:autoSpaceDN w:val="0"/>
        <w:adjustRightInd w:val="0"/>
        <w:spacing w:after="120" w:line="240" w:lineRule="auto"/>
        <w:jc w:val="both"/>
        <w:rPr>
          <w:rFonts w:ascii="Times New Roman" w:eastAsia="Times New Roman" w:hAnsi="Times New Roman" w:cs="Times New Roman"/>
          <w:b/>
          <w:i/>
          <w:color w:val="333333"/>
          <w:sz w:val="24"/>
          <w:szCs w:val="24"/>
        </w:rPr>
      </w:pPr>
    </w:p>
    <w:p w:rsidR="001B3CCB" w:rsidRPr="00637E29" w:rsidRDefault="009162C8" w:rsidP="00637E29">
      <w:pPr>
        <w:shd w:val="clear" w:color="auto" w:fill="FFFFFF"/>
        <w:spacing w:after="120" w:line="240" w:lineRule="auto"/>
        <w:ind w:firstLine="720"/>
        <w:jc w:val="both"/>
        <w:rPr>
          <w:rFonts w:ascii="Times New Roman" w:eastAsia="Times New Roman" w:hAnsi="Times New Roman" w:cs="Times New Roman"/>
          <w:color w:val="000000"/>
          <w:sz w:val="24"/>
          <w:szCs w:val="24"/>
          <w:u w:val="single"/>
        </w:rPr>
      </w:pPr>
      <w:r w:rsidRPr="0028145C">
        <w:rPr>
          <w:rFonts w:ascii="Times New Roman" w:eastAsia="Times New Roman" w:hAnsi="Times New Roman" w:cs="Times New Roman"/>
          <w:color w:val="000000"/>
          <w:sz w:val="24"/>
          <w:szCs w:val="24"/>
        </w:rPr>
        <w:t>2</w:t>
      </w:r>
      <w:r w:rsidR="001B3CCB" w:rsidRPr="0028145C">
        <w:rPr>
          <w:rFonts w:ascii="Times New Roman" w:eastAsia="Times New Roman" w:hAnsi="Times New Roman" w:cs="Times New Roman"/>
          <w:color w:val="000000"/>
          <w:sz w:val="24"/>
          <w:szCs w:val="24"/>
        </w:rPr>
        <w:t xml:space="preserve">. </w:t>
      </w:r>
      <w:r w:rsidRPr="00637E29">
        <w:rPr>
          <w:rFonts w:ascii="Times New Roman" w:eastAsia="Times New Roman" w:hAnsi="Times New Roman" w:cs="Times New Roman"/>
          <w:b/>
          <w:color w:val="000000"/>
          <w:sz w:val="24"/>
          <w:szCs w:val="24"/>
          <w:u w:val="single"/>
        </w:rPr>
        <w:t>Decizia incalca disp</w:t>
      </w:r>
      <w:r w:rsidR="001B3CCB" w:rsidRPr="00637E29">
        <w:rPr>
          <w:rFonts w:ascii="Times New Roman" w:eastAsia="Times New Roman" w:hAnsi="Times New Roman" w:cs="Times New Roman"/>
          <w:b/>
          <w:color w:val="000000"/>
          <w:sz w:val="24"/>
          <w:szCs w:val="24"/>
          <w:u w:val="single"/>
        </w:rPr>
        <w:t>ozitiile art. 1513 din Codul civil, care stabileste termenul general de prescripție pentru acțiunile de recuperare a sumelor de bani de 3 ani.</w:t>
      </w:r>
    </w:p>
    <w:p w:rsidR="002A1AE0" w:rsidRPr="0028145C" w:rsidRDefault="009162C8" w:rsidP="00637E29">
      <w:pPr>
        <w:shd w:val="clear" w:color="auto" w:fill="FFFFFF"/>
        <w:spacing w:after="120" w:line="240" w:lineRule="auto"/>
        <w:jc w:val="both"/>
        <w:rPr>
          <w:rFonts w:ascii="Times New Roman" w:eastAsia="Times New Roman" w:hAnsi="Times New Roman" w:cs="Times New Roman"/>
          <w:color w:val="000000"/>
          <w:sz w:val="24"/>
          <w:szCs w:val="24"/>
        </w:rPr>
      </w:pPr>
      <w:r w:rsidRPr="0028145C">
        <w:rPr>
          <w:rFonts w:ascii="Times New Roman" w:eastAsia="Times New Roman" w:hAnsi="Times New Roman" w:cs="Times New Roman"/>
          <w:color w:val="000000"/>
          <w:sz w:val="24"/>
          <w:szCs w:val="24"/>
        </w:rPr>
        <w:tab/>
      </w:r>
      <w:r w:rsidR="002A1AE0" w:rsidRPr="0028145C">
        <w:rPr>
          <w:rFonts w:ascii="Times New Roman" w:eastAsia="Times New Roman" w:hAnsi="Times New Roman" w:cs="Times New Roman"/>
          <w:color w:val="000000"/>
          <w:sz w:val="24"/>
          <w:szCs w:val="24"/>
        </w:rPr>
        <w:t>Se remarca, din continutul Deciziei, faptul ca aceasta a dispus recuperarea tuturor sumelor acordate pretins nelegal, de la momentul nasterii dreptului al pensie si pana in prezent – 85 luni anterior, respectiv 7 ani si 1 luna.</w:t>
      </w:r>
    </w:p>
    <w:p w:rsidR="009162C8" w:rsidRPr="0075756D" w:rsidRDefault="002A1AE0" w:rsidP="00637E29">
      <w:pPr>
        <w:shd w:val="clear" w:color="auto" w:fill="FFFFFF"/>
        <w:spacing w:after="120" w:line="240" w:lineRule="auto"/>
        <w:jc w:val="both"/>
        <w:rPr>
          <w:rStyle w:val="Strong"/>
          <w:rFonts w:ascii="Times New Roman" w:hAnsi="Times New Roman" w:cs="Times New Roman"/>
          <w:b w:val="0"/>
          <w:sz w:val="24"/>
          <w:szCs w:val="24"/>
        </w:rPr>
      </w:pPr>
      <w:r w:rsidRPr="0028145C">
        <w:rPr>
          <w:rFonts w:ascii="Times New Roman" w:eastAsia="Times New Roman" w:hAnsi="Times New Roman" w:cs="Times New Roman"/>
          <w:color w:val="000000"/>
          <w:sz w:val="24"/>
          <w:szCs w:val="24"/>
        </w:rPr>
        <w:tab/>
        <w:t xml:space="preserve">Dreptul la recuperarea platilor nedatorate a luat nastere la momentul platii acestora si nu la momentul sesizarii Curtii de Conturi a Romaniei. </w:t>
      </w:r>
      <w:r w:rsidR="009162C8" w:rsidRPr="0028145C">
        <w:rPr>
          <w:rFonts w:ascii="Times New Roman" w:eastAsia="Times New Roman" w:hAnsi="Times New Roman" w:cs="Times New Roman"/>
          <w:color w:val="000000"/>
          <w:sz w:val="24"/>
          <w:szCs w:val="24"/>
        </w:rPr>
        <w:t xml:space="preserve"> </w:t>
      </w:r>
      <w:r w:rsidR="006348C3" w:rsidRPr="0028145C">
        <w:rPr>
          <w:rFonts w:ascii="Times New Roman" w:eastAsia="Times New Roman" w:hAnsi="Times New Roman" w:cs="Times New Roman"/>
          <w:color w:val="000000"/>
          <w:sz w:val="24"/>
          <w:szCs w:val="24"/>
        </w:rPr>
        <w:t xml:space="preserve"> A se vedea, in acest asens,</w:t>
      </w:r>
      <w:r w:rsidR="0075756D">
        <w:rPr>
          <w:rFonts w:ascii="Times New Roman" w:eastAsia="Times New Roman" w:hAnsi="Times New Roman" w:cs="Times New Roman"/>
          <w:color w:val="000000"/>
          <w:sz w:val="24"/>
          <w:szCs w:val="24"/>
        </w:rPr>
        <w:t xml:space="preserve"> mutatis mutandis</w:t>
      </w:r>
      <w:r w:rsidR="00637E29">
        <w:rPr>
          <w:rFonts w:ascii="Times New Roman" w:eastAsia="Times New Roman" w:hAnsi="Times New Roman" w:cs="Times New Roman"/>
          <w:color w:val="000000"/>
          <w:sz w:val="24"/>
          <w:szCs w:val="24"/>
        </w:rPr>
        <w:t>,</w:t>
      </w:r>
      <w:r w:rsidR="006348C3" w:rsidRPr="0028145C">
        <w:rPr>
          <w:rFonts w:ascii="Times New Roman" w:eastAsia="Times New Roman" w:hAnsi="Times New Roman" w:cs="Times New Roman"/>
          <w:color w:val="000000"/>
          <w:sz w:val="24"/>
          <w:szCs w:val="24"/>
        </w:rPr>
        <w:t xml:space="preserve"> </w:t>
      </w:r>
      <w:r w:rsidR="006348C3" w:rsidRPr="0075756D">
        <w:rPr>
          <w:rStyle w:val="Strong"/>
          <w:rFonts w:ascii="Times New Roman" w:hAnsi="Times New Roman" w:cs="Times New Roman"/>
          <w:b w:val="0"/>
          <w:sz w:val="24"/>
          <w:szCs w:val="24"/>
        </w:rPr>
        <w:t xml:space="preserve">Decizia </w:t>
      </w:r>
      <w:r w:rsidR="006348C3" w:rsidRPr="0075756D">
        <w:rPr>
          <w:rStyle w:val="Strong"/>
          <w:rFonts w:ascii="Times New Roman" w:hAnsi="Times New Roman" w:cs="Times New Roman"/>
          <w:b w:val="0"/>
          <w:sz w:val="24"/>
          <w:szCs w:val="24"/>
        </w:rPr>
        <w:t xml:space="preserve">RIL </w:t>
      </w:r>
      <w:r w:rsidR="006348C3" w:rsidRPr="0075756D">
        <w:rPr>
          <w:rStyle w:val="Strong"/>
          <w:rFonts w:ascii="Times New Roman" w:hAnsi="Times New Roman" w:cs="Times New Roman"/>
          <w:b w:val="0"/>
          <w:sz w:val="24"/>
          <w:szCs w:val="24"/>
        </w:rPr>
        <w:t>nr. 19/2019</w:t>
      </w:r>
      <w:r w:rsidR="006348C3" w:rsidRPr="0075756D">
        <w:rPr>
          <w:rStyle w:val="Strong"/>
          <w:rFonts w:ascii="Times New Roman" w:hAnsi="Times New Roman" w:cs="Times New Roman"/>
          <w:b w:val="0"/>
          <w:sz w:val="24"/>
          <w:szCs w:val="24"/>
        </w:rPr>
        <w:t xml:space="preserve"> pronuntata de ICCJ. </w:t>
      </w:r>
    </w:p>
    <w:p w:rsidR="006348C3" w:rsidRPr="00637E29" w:rsidRDefault="006348C3" w:rsidP="00637E29">
      <w:pPr>
        <w:shd w:val="clear" w:color="auto" w:fill="FFFFFF"/>
        <w:spacing w:after="120" w:line="240" w:lineRule="auto"/>
        <w:jc w:val="both"/>
        <w:rPr>
          <w:rStyle w:val="Strong"/>
          <w:rFonts w:ascii="Times New Roman" w:hAnsi="Times New Roman" w:cs="Times New Roman"/>
          <w:b w:val="0"/>
          <w:sz w:val="24"/>
          <w:szCs w:val="24"/>
        </w:rPr>
      </w:pPr>
      <w:r w:rsidRPr="0028145C">
        <w:rPr>
          <w:rStyle w:val="Strong"/>
          <w:rFonts w:ascii="Times New Roman" w:hAnsi="Times New Roman" w:cs="Times New Roman"/>
          <w:sz w:val="24"/>
          <w:szCs w:val="24"/>
        </w:rPr>
        <w:lastRenderedPageBreak/>
        <w:tab/>
      </w:r>
      <w:r w:rsidRPr="00637E29">
        <w:rPr>
          <w:rStyle w:val="Strong"/>
          <w:rFonts w:ascii="Times New Roman" w:hAnsi="Times New Roman" w:cs="Times New Roman"/>
          <w:b w:val="0"/>
          <w:sz w:val="24"/>
          <w:szCs w:val="24"/>
        </w:rPr>
        <w:t>Prin urmare, se aplica termenul de prescriptie asupra dreptului de a recupera sumele platite nedatorat anterioare termenului de 3 ani de la momentul emiterii Deciziei.</w:t>
      </w:r>
    </w:p>
    <w:p w:rsidR="006348C3" w:rsidRPr="00637E29" w:rsidRDefault="006348C3" w:rsidP="00637E29">
      <w:pPr>
        <w:shd w:val="clear" w:color="auto" w:fill="FFFFFF"/>
        <w:spacing w:after="120" w:line="240" w:lineRule="auto"/>
        <w:jc w:val="both"/>
        <w:rPr>
          <w:rFonts w:ascii="Times New Roman" w:eastAsia="Times New Roman" w:hAnsi="Times New Roman" w:cs="Times New Roman"/>
          <w:i/>
          <w:color w:val="333333"/>
          <w:sz w:val="24"/>
          <w:szCs w:val="24"/>
        </w:rPr>
      </w:pPr>
      <w:r w:rsidRPr="0028145C">
        <w:rPr>
          <w:rStyle w:val="Strong"/>
          <w:rFonts w:ascii="Times New Roman" w:hAnsi="Times New Roman" w:cs="Times New Roman"/>
          <w:sz w:val="24"/>
          <w:szCs w:val="24"/>
        </w:rPr>
        <w:tab/>
      </w:r>
      <w:r w:rsidRPr="00637E29">
        <w:rPr>
          <w:rStyle w:val="Strong"/>
          <w:rFonts w:ascii="Times New Roman" w:hAnsi="Times New Roman" w:cs="Times New Roman"/>
          <w:i/>
          <w:sz w:val="24"/>
          <w:szCs w:val="24"/>
        </w:rPr>
        <w:t>In concluzie, in ipoteza in care aprecciati ca Decizia nu incalca dispozitiile art. 1 al Protocului 1 al CEDO</w:t>
      </w:r>
      <w:r w:rsidR="0028145C" w:rsidRPr="00637E29">
        <w:rPr>
          <w:rStyle w:val="Strong"/>
          <w:rFonts w:ascii="Times New Roman" w:hAnsi="Times New Roman" w:cs="Times New Roman"/>
          <w:i/>
          <w:sz w:val="24"/>
          <w:szCs w:val="24"/>
        </w:rPr>
        <w:t xml:space="preserve">, solicit anularea in parte, respectiv a obligatiei de restituire a platilor anterioare termenului de 3 ani de la momentul emiterii Deciziei, respectiv pentru primele 49 de luni, asa cum sunt ele detaliate in anexa la Decizie.  </w:t>
      </w: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color w:val="333333"/>
          <w:sz w:val="24"/>
          <w:szCs w:val="24"/>
        </w:rPr>
        <w:t>In drept, imi intemeiez prezenta pe dispozitiile art.7 din Legea nr.554/2004 privind contenciosul administrativ, modificata prin Legea nr.76/2012,</w:t>
      </w:r>
      <w:r w:rsidRPr="0028145C">
        <w:rPr>
          <w:rFonts w:ascii="Times New Roman" w:eastAsia="Times New Roman" w:hAnsi="Times New Roman" w:cs="Times New Roman"/>
          <w:b/>
          <w:bCs/>
          <w:color w:val="333333"/>
          <w:sz w:val="24"/>
          <w:szCs w:val="24"/>
        </w:rPr>
        <w:t> </w:t>
      </w:r>
      <w:r w:rsidRPr="0028145C">
        <w:rPr>
          <w:rFonts w:ascii="Times New Roman" w:eastAsia="Times New Roman" w:hAnsi="Times New Roman" w:cs="Times New Roman"/>
          <w:color w:val="333333"/>
          <w:sz w:val="24"/>
          <w:szCs w:val="24"/>
        </w:rPr>
        <w:t>coroborate cu dispozitiile art.1 din Intaiul Protocol Aditional la Conventia Europeana pentru Apararea Drepturilor Omului si Libertatilor Fundamentale ale Omului, in care Romania este parte, intrucat ma consider vatamat in drepturile mele prin emiterea de catre Casa de Pensii Sectoriala a Ministerului Afacerilor Interne a deciziei nr.____________ din ________________ privind recuperarea sumelor incasate necuvenit cu titlu de pensie militara de stat.</w:t>
      </w: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p>
    <w:p w:rsidR="001B3CCB" w:rsidRPr="0028145C" w:rsidRDefault="001B3CCB" w:rsidP="00637E29">
      <w:pPr>
        <w:shd w:val="clear" w:color="auto" w:fill="FFFFFF"/>
        <w:spacing w:after="120" w:line="240" w:lineRule="auto"/>
        <w:ind w:firstLine="720"/>
        <w:jc w:val="both"/>
        <w:rPr>
          <w:rFonts w:ascii="Times New Roman" w:eastAsia="Times New Roman" w:hAnsi="Times New Roman" w:cs="Times New Roman"/>
          <w:color w:val="333333"/>
          <w:sz w:val="24"/>
          <w:szCs w:val="24"/>
        </w:rPr>
      </w:pPr>
      <w:r w:rsidRPr="0028145C">
        <w:rPr>
          <w:rFonts w:ascii="Times New Roman" w:eastAsia="Times New Roman" w:hAnsi="Times New Roman" w:cs="Times New Roman"/>
          <w:b/>
          <w:bCs/>
          <w:i/>
          <w:iCs/>
          <w:color w:val="333333"/>
          <w:sz w:val="24"/>
          <w:szCs w:val="24"/>
        </w:rPr>
        <w:t> </w:t>
      </w:r>
      <w:r w:rsidRPr="0028145C">
        <w:rPr>
          <w:rFonts w:ascii="Times New Roman" w:eastAsia="Times New Roman" w:hAnsi="Times New Roman" w:cs="Times New Roman"/>
          <w:b/>
          <w:bCs/>
          <w:color w:val="333333"/>
          <w:sz w:val="24"/>
          <w:szCs w:val="24"/>
          <w:lang w:val="fr-FR"/>
        </w:rPr>
        <w:t>Data                                                                                      Semnatura</w:t>
      </w:r>
    </w:p>
    <w:p w:rsidR="00FD4D0E" w:rsidRPr="0028145C" w:rsidRDefault="00FD4D0E" w:rsidP="00637E29">
      <w:pPr>
        <w:spacing w:after="120"/>
        <w:jc w:val="both"/>
        <w:rPr>
          <w:rFonts w:ascii="Times New Roman" w:hAnsi="Times New Roman" w:cs="Times New Roman"/>
          <w:sz w:val="24"/>
          <w:szCs w:val="24"/>
        </w:rPr>
      </w:pPr>
    </w:p>
    <w:sectPr w:rsidR="00FD4D0E" w:rsidRPr="0028145C" w:rsidSect="00637E29">
      <w:pgSz w:w="11907" w:h="16840" w:code="9"/>
      <w:pgMar w:top="567" w:right="708" w:bottom="567" w:left="1134"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CCB"/>
    <w:rsid w:val="00057005"/>
    <w:rsid w:val="000D1C56"/>
    <w:rsid w:val="001A3845"/>
    <w:rsid w:val="001B3CCB"/>
    <w:rsid w:val="0028145C"/>
    <w:rsid w:val="002A1AE0"/>
    <w:rsid w:val="003F6787"/>
    <w:rsid w:val="00464823"/>
    <w:rsid w:val="004A40FE"/>
    <w:rsid w:val="00572365"/>
    <w:rsid w:val="006348C3"/>
    <w:rsid w:val="00637E29"/>
    <w:rsid w:val="00644F68"/>
    <w:rsid w:val="0075756D"/>
    <w:rsid w:val="007C26A1"/>
    <w:rsid w:val="008D1F71"/>
    <w:rsid w:val="009162C8"/>
    <w:rsid w:val="00CC1285"/>
    <w:rsid w:val="00D9044E"/>
    <w:rsid w:val="00EA5C03"/>
    <w:rsid w:val="00FD4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3E8FD"/>
  <w15:docId w15:val="{A8469D29-FECF-4270-917F-1A0561300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4D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wtze">
    <w:name w:val="hwtze"/>
    <w:basedOn w:val="DefaultParagraphFont"/>
    <w:rsid w:val="007C26A1"/>
  </w:style>
  <w:style w:type="character" w:customStyle="1" w:styleId="rynqvb">
    <w:name w:val="rynqvb"/>
    <w:basedOn w:val="DefaultParagraphFont"/>
    <w:rsid w:val="007C26A1"/>
  </w:style>
  <w:style w:type="character" w:styleId="Strong">
    <w:name w:val="Strong"/>
    <w:basedOn w:val="DefaultParagraphFont"/>
    <w:uiPriority w:val="22"/>
    <w:qFormat/>
    <w:rsid w:val="009162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094771">
      <w:bodyDiv w:val="1"/>
      <w:marLeft w:val="0"/>
      <w:marRight w:val="0"/>
      <w:marTop w:val="0"/>
      <w:marBottom w:val="0"/>
      <w:divBdr>
        <w:top w:val="none" w:sz="0" w:space="0" w:color="auto"/>
        <w:left w:val="none" w:sz="0" w:space="0" w:color="auto"/>
        <w:bottom w:val="none" w:sz="0" w:space="0" w:color="auto"/>
        <w:right w:val="none" w:sz="0" w:space="0" w:color="auto"/>
      </w:divBdr>
    </w:div>
    <w:div w:id="1108429545">
      <w:bodyDiv w:val="1"/>
      <w:marLeft w:val="0"/>
      <w:marRight w:val="0"/>
      <w:marTop w:val="0"/>
      <w:marBottom w:val="0"/>
      <w:divBdr>
        <w:top w:val="none" w:sz="0" w:space="0" w:color="auto"/>
        <w:left w:val="none" w:sz="0" w:space="0" w:color="auto"/>
        <w:bottom w:val="none" w:sz="0" w:space="0" w:color="auto"/>
        <w:right w:val="none" w:sz="0" w:space="0" w:color="auto"/>
      </w:divBdr>
      <w:divsChild>
        <w:div w:id="864053147">
          <w:marLeft w:val="0"/>
          <w:marRight w:val="0"/>
          <w:marTop w:val="0"/>
          <w:marBottom w:val="0"/>
          <w:divBdr>
            <w:top w:val="none" w:sz="0" w:space="0" w:color="auto"/>
            <w:left w:val="none" w:sz="0" w:space="0" w:color="auto"/>
            <w:bottom w:val="none" w:sz="0" w:space="0" w:color="auto"/>
            <w:right w:val="none" w:sz="0" w:space="0" w:color="auto"/>
          </w:divBdr>
        </w:div>
      </w:divsChild>
    </w:div>
    <w:div w:id="1323925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1362</Words>
  <Characters>7768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DIMA MIHAELA</dc:creator>
  <cp:keywords/>
  <dc:description/>
  <cp:lastModifiedBy>Utilizator</cp:lastModifiedBy>
  <cp:revision>3</cp:revision>
  <dcterms:created xsi:type="dcterms:W3CDTF">2024-07-18T08:29:00Z</dcterms:created>
  <dcterms:modified xsi:type="dcterms:W3CDTF">2024-07-18T08:43:00Z</dcterms:modified>
</cp:coreProperties>
</file>